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b/>
          <w:bCs/>
          <w:sz w:val="32"/>
          <w:szCs w:val="32"/>
        </w:rPr>
        <w:t>：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课程思政教学创新团队建设任务清单</w:t>
      </w:r>
    </w:p>
    <w:p>
      <w:pPr>
        <w:spacing w:line="360" w:lineRule="auto"/>
        <w:ind w:firstLine="723" w:firstLineChars="20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822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基本建设任务</w:t>
            </w:r>
          </w:p>
        </w:tc>
        <w:tc>
          <w:tcPr>
            <w:tcW w:w="2822" w:type="dxa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可选建设任务</w:t>
            </w:r>
          </w:p>
        </w:tc>
        <w:tc>
          <w:tcPr>
            <w:tcW w:w="3150" w:type="dxa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标志性成果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8" w:hRule="atLeast"/>
        </w:trPr>
        <w:tc>
          <w:tcPr>
            <w:tcW w:w="2550" w:type="dxa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完成2次讲座、沙龙等课程思政教学研讨活动；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开展2次课程思政示范公开课；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进行课程思政教学改革研究，发表相关论文1篇；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建设课程思政教学案例5个；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开展课程思政实习实训基地建设。</w:t>
            </w:r>
          </w:p>
        </w:tc>
        <w:tc>
          <w:tcPr>
            <w:tcW w:w="2822" w:type="dxa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立项院级课程思政教学改革项目；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立项院级课程思政精品课程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课程思政教学案例在学院优秀教学案例评选中获奖；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出版相关课程新形态教材或校企合作教材一部；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主持建设院级课程思政示范实训基地；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在学院组织申报的省级及以上官方教学技能类比赛中获奖；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相关建设成果获得院级奖项。</w:t>
            </w:r>
          </w:p>
        </w:tc>
        <w:tc>
          <w:tcPr>
            <w:tcW w:w="3150" w:type="dxa"/>
          </w:tcPr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获得厅级及以上教学成果奖；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获得省级及以上教学名师荣誉；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立项省级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及以上</w:t>
            </w:r>
            <w:r>
              <w:rPr>
                <w:rFonts w:ascii="仿宋" w:hAnsi="仿宋" w:eastAsia="仿宋" w:cs="仿宋"/>
                <w:sz w:val="24"/>
                <w:szCs w:val="24"/>
              </w:rPr>
              <w:t>课程思政教改课题；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获得省级及以上课程建设项目认定；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出版省级及以上规划教材；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成为院级课程思政名片课程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获得省级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及以上</w:t>
            </w:r>
            <w:r>
              <w:rPr>
                <w:rFonts w:ascii="仿宋" w:hAnsi="仿宋" w:eastAsia="仿宋" w:cs="仿宋"/>
                <w:sz w:val="24"/>
                <w:szCs w:val="24"/>
              </w:rPr>
              <w:t>职业院校技能大赛教学能力比赛获一等奖；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订</w:t>
            </w:r>
            <w:r>
              <w:rPr>
                <w:rFonts w:ascii="仿宋" w:hAnsi="仿宋" w:eastAsia="仿宋" w:cs="仿宋"/>
                <w:sz w:val="24"/>
                <w:szCs w:val="24"/>
              </w:rPr>
              <w:t>省级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及以上</w:t>
            </w:r>
            <w:r>
              <w:rPr>
                <w:rFonts w:ascii="仿宋" w:hAnsi="仿宋" w:eastAsia="仿宋" w:cs="仿宋"/>
                <w:sz w:val="24"/>
                <w:szCs w:val="24"/>
              </w:rPr>
              <w:t>教学类标准；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立项</w:t>
            </w:r>
            <w:r>
              <w:rPr>
                <w:rFonts w:ascii="仿宋" w:hAnsi="仿宋" w:eastAsia="仿宋" w:cs="仿宋"/>
                <w:sz w:val="24"/>
                <w:szCs w:val="24"/>
              </w:rPr>
              <w:t>省级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及以上</w:t>
            </w:r>
            <w:r>
              <w:rPr>
                <w:rFonts w:ascii="仿宋" w:hAnsi="仿宋" w:eastAsia="仿宋" w:cs="仿宋"/>
                <w:sz w:val="24"/>
                <w:szCs w:val="24"/>
              </w:rPr>
              <w:t>课程思政实习实训基地项目建设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AE04CF"/>
    <w:multiLevelType w:val="singleLevel"/>
    <w:tmpl w:val="C1AE04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EC4D553"/>
    <w:multiLevelType w:val="singleLevel"/>
    <w:tmpl w:val="0EC4D5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18C1B59"/>
    <w:multiLevelType w:val="singleLevel"/>
    <w:tmpl w:val="118C1B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43CA8"/>
    <w:rsid w:val="15643CA8"/>
    <w:rsid w:val="1BF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2020-07-08T07:21:00Z</dcterms:created>
  <dc:creator>钊钊</dc:creator>
  <cp:lastModifiedBy>钊钊</cp:lastModifiedBy>
  <dcterms:modified xsi:type="dcterms:W3CDTF">2020-07-09T02:36:20Z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